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CE5" w:rsidRPr="00EF7351" w:rsidRDefault="00A43CE5" w:rsidP="00A43CE5">
      <w:pPr>
        <w:spacing w:after="160" w:line="259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b/>
          <w:color w:val="000000" w:themeColor="text1"/>
          <w:sz w:val="24"/>
          <w:szCs w:val="24"/>
        </w:rPr>
        <w:t>ANEXO IX – Declarações de Regularidade</w:t>
      </w:r>
    </w:p>
    <w:p w:rsidR="00A43CE5" w:rsidRPr="00EF7351" w:rsidRDefault="00A43CE5" w:rsidP="00A43CE5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A43CE5" w:rsidRPr="00EF7351" w:rsidRDefault="00A43CE5" w:rsidP="00A43CE5">
      <w:pPr>
        <w:spacing w:after="160" w:line="259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b/>
          <w:color w:val="000000" w:themeColor="text1"/>
          <w:sz w:val="24"/>
          <w:szCs w:val="24"/>
        </w:rPr>
        <w:t xml:space="preserve">CONCORRÊNCIA PÚBLICA Nº ___/2018 </w:t>
      </w:r>
    </w:p>
    <w:p w:rsidR="00A43CE5" w:rsidRPr="00EF7351" w:rsidRDefault="00A43CE5" w:rsidP="00A43CE5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A43CE5" w:rsidRPr="00EF7351" w:rsidRDefault="00A43CE5" w:rsidP="00A43CE5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Prezados Senhores,</w:t>
      </w:r>
    </w:p>
    <w:p w:rsidR="00A43CE5" w:rsidRPr="00EF7351" w:rsidRDefault="00A43CE5" w:rsidP="00A43CE5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A43CE5" w:rsidRPr="00EF7351" w:rsidRDefault="00A43CE5" w:rsidP="00A43CE5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A (denominação social da LICITANTE individual ou da empresa integrante do consórcio) apresenta os documentos exigidos para a sua habilitação, nas condições estabelecidas no EDITAL, e declara, sob as penas da lei, que: </w:t>
      </w:r>
    </w:p>
    <w:p w:rsidR="00A43CE5" w:rsidRPr="00EF7351" w:rsidRDefault="00A43CE5" w:rsidP="00A43CE5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a) se encontra em situação regular perante o Ministério do Trabalho, no que toca à observância do disposto no inciso XXXIII do artigo 7º da Constituição Federal.</w:t>
      </w:r>
    </w:p>
    <w:p w:rsidR="00A43CE5" w:rsidRPr="00EF7351" w:rsidRDefault="00A43CE5" w:rsidP="00A43CE5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b) não se encontra em processo de (a) falência; (b) liquidação judicial ou extrajudicial; (c) </w:t>
      </w:r>
      <w:bookmarkStart w:id="0" w:name="_GoBack"/>
      <w:r w:rsidRPr="00EF7351">
        <w:rPr>
          <w:rFonts w:ascii="Arial" w:hAnsi="Arial" w:cs="Arial"/>
          <w:color w:val="000000" w:themeColor="text1"/>
          <w:sz w:val="24"/>
          <w:szCs w:val="24"/>
        </w:rPr>
        <w:t>insolvência</w:t>
      </w:r>
      <w:bookmarkEnd w:id="0"/>
      <w:r w:rsidRPr="00EF7351">
        <w:rPr>
          <w:rFonts w:ascii="Arial" w:hAnsi="Arial" w:cs="Arial"/>
          <w:color w:val="000000" w:themeColor="text1"/>
          <w:sz w:val="24"/>
          <w:szCs w:val="24"/>
        </w:rPr>
        <w:t>; (d) administração especial temporária; ou (e) intervenção.</w:t>
      </w:r>
    </w:p>
    <w:p w:rsidR="00A43CE5" w:rsidRPr="00EF7351" w:rsidRDefault="00A43CE5" w:rsidP="00A43CE5">
      <w:pPr>
        <w:suppressAutoHyphens/>
        <w:autoSpaceDN w:val="0"/>
        <w:spacing w:after="120" w:line="240" w:lineRule="auto"/>
        <w:jc w:val="both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EF7351">
        <w:rPr>
          <w:rFonts w:ascii="Arial" w:hAnsi="Arial" w:cs="Arial"/>
          <w:color w:val="000000" w:themeColor="text1"/>
          <w:sz w:val="24"/>
          <w:szCs w:val="24"/>
        </w:rPr>
        <w:t>c)</w:t>
      </w:r>
      <w:proofErr w:type="gramEnd"/>
      <w:r w:rsidRPr="00EF7351">
        <w:rPr>
          <w:rFonts w:ascii="Arial" w:hAnsi="Arial" w:cs="Arial"/>
          <w:color w:val="000000" w:themeColor="text1"/>
          <w:sz w:val="24"/>
          <w:szCs w:val="24"/>
        </w:rPr>
        <w:tab/>
        <w:t>não há fatos impeditivos para a sua participação desta na LICITAÇÃO, uma vez que:</w:t>
      </w:r>
    </w:p>
    <w:p w:rsidR="00A43CE5" w:rsidRPr="00EF7351" w:rsidRDefault="00A43CE5" w:rsidP="00A43CE5">
      <w:pPr>
        <w:suppressAutoHyphens/>
        <w:autoSpaceDN w:val="0"/>
        <w:spacing w:after="120" w:line="240" w:lineRule="auto"/>
        <w:ind w:left="567"/>
        <w:jc w:val="both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c.1)</w:t>
      </w:r>
      <w:r w:rsidRPr="00EF7351">
        <w:rPr>
          <w:color w:val="000000" w:themeColor="text1"/>
        </w:rPr>
        <w:t xml:space="preserve"> </w:t>
      </w:r>
      <w:r w:rsidRPr="00EF7351">
        <w:rPr>
          <w:rFonts w:ascii="Arial" w:hAnsi="Arial" w:cs="Arial"/>
          <w:color w:val="000000" w:themeColor="text1"/>
          <w:sz w:val="24"/>
          <w:szCs w:val="24"/>
        </w:rPr>
        <w:t>a)</w:t>
      </w:r>
      <w:r w:rsidRPr="00EF7351">
        <w:rPr>
          <w:rFonts w:ascii="Arial" w:hAnsi="Arial" w:cs="Arial"/>
          <w:color w:val="000000" w:themeColor="text1"/>
          <w:sz w:val="24"/>
          <w:szCs w:val="24"/>
        </w:rPr>
        <w:tab/>
        <w:t>não foi declarada inidônea por qualquer esfera federativa, não estando proibida de licitar ou contratar com a ADMINISTRAÇÃO PÚBLICA por estar incluída no Cadastro Nacional de Empresas Punidas – CNEP e no Cadastro Nacional de Empresas Inidôneas e Suspensas – CEIS, ambos do Governo Federal,</w:t>
      </w:r>
      <w:r w:rsidR="00BC67B8">
        <w:rPr>
          <w:rFonts w:ascii="Arial" w:hAnsi="Arial" w:cs="Arial"/>
          <w:color w:val="000000" w:themeColor="text1"/>
          <w:sz w:val="24"/>
          <w:szCs w:val="24"/>
        </w:rPr>
        <w:t xml:space="preserve"> Cadastro Nacional de Condenados por Atos de Improbidade Administrativa referente a Lei n 8.429/92</w:t>
      </w:r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 e no Cadastro Estadual de Empresas Punidas – CEEP do ESTADO, instituído nos termos do artigo 5º do Decreto Estadual n.º 60.106/2014;</w:t>
      </w:r>
    </w:p>
    <w:p w:rsidR="00A43CE5" w:rsidRPr="00EF7351" w:rsidRDefault="00A43CE5" w:rsidP="00A43CE5">
      <w:pPr>
        <w:suppressAutoHyphens/>
        <w:autoSpaceDN w:val="0"/>
        <w:spacing w:after="120" w:line="240" w:lineRule="auto"/>
        <w:ind w:left="567"/>
        <w:jc w:val="both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EF7351">
        <w:rPr>
          <w:rFonts w:ascii="Arial" w:hAnsi="Arial" w:cs="Arial"/>
          <w:color w:val="000000" w:themeColor="text1"/>
          <w:sz w:val="24"/>
          <w:szCs w:val="24"/>
        </w:rPr>
        <w:t>c.</w:t>
      </w:r>
      <w:proofErr w:type="gramEnd"/>
      <w:r w:rsidRPr="00EF7351">
        <w:rPr>
          <w:rFonts w:ascii="Arial" w:hAnsi="Arial" w:cs="Arial"/>
          <w:color w:val="000000" w:themeColor="text1"/>
          <w:sz w:val="24"/>
          <w:szCs w:val="24"/>
        </w:rPr>
        <w:t>2) não está em cumprimento de pena de suspensão temporária de contratar com a Administração Pública Direta ou Indireta do Estado de São Paulo;</w:t>
      </w:r>
    </w:p>
    <w:p w:rsidR="00A43CE5" w:rsidRPr="00EF7351" w:rsidRDefault="00A43CE5" w:rsidP="00A43CE5">
      <w:pPr>
        <w:suppressAutoHyphens/>
        <w:autoSpaceDN w:val="0"/>
        <w:spacing w:after="120" w:line="240" w:lineRule="auto"/>
        <w:ind w:left="567"/>
        <w:jc w:val="both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EF7351">
        <w:rPr>
          <w:rFonts w:ascii="Arial" w:hAnsi="Arial" w:cs="Arial"/>
          <w:color w:val="000000" w:themeColor="text1"/>
          <w:sz w:val="24"/>
          <w:szCs w:val="24"/>
        </w:rPr>
        <w:t>c.</w:t>
      </w:r>
      <w:proofErr w:type="gramEnd"/>
      <w:r w:rsidRPr="00EF7351">
        <w:rPr>
          <w:rFonts w:ascii="Arial" w:hAnsi="Arial" w:cs="Arial"/>
          <w:color w:val="000000" w:themeColor="text1"/>
          <w:sz w:val="24"/>
          <w:szCs w:val="24"/>
        </w:rPr>
        <w:t>3) se compromete a comunicar ocorrência de quaisquer fatos supervenientes relacionados com o objeto desta Declaração; e</w:t>
      </w:r>
    </w:p>
    <w:p w:rsidR="00A43CE5" w:rsidRPr="00EF7351" w:rsidRDefault="00A43CE5" w:rsidP="00A43CE5">
      <w:pPr>
        <w:suppressAutoHyphens/>
        <w:autoSpaceDN w:val="0"/>
        <w:spacing w:after="120" w:line="240" w:lineRule="auto"/>
        <w:ind w:left="567"/>
        <w:jc w:val="both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EF7351">
        <w:rPr>
          <w:rFonts w:ascii="Arial" w:hAnsi="Arial" w:cs="Arial"/>
          <w:color w:val="000000" w:themeColor="text1"/>
          <w:sz w:val="24"/>
          <w:szCs w:val="24"/>
        </w:rPr>
        <w:t>c.</w:t>
      </w:r>
      <w:proofErr w:type="gramEnd"/>
      <w:r w:rsidRPr="00EF7351">
        <w:rPr>
          <w:rFonts w:ascii="Arial" w:hAnsi="Arial" w:cs="Arial"/>
          <w:color w:val="000000" w:themeColor="text1"/>
          <w:sz w:val="24"/>
          <w:szCs w:val="24"/>
        </w:rPr>
        <w:t>4) não está condenada, por sentença transitada em julgado, à pena de interdição de direitos devido à prática de crimes ambientais, conforme disciplinado no artigo 10 da Lei Federal n.º 9.605/1998;</w:t>
      </w:r>
    </w:p>
    <w:p w:rsidR="00A43CE5" w:rsidRPr="00EF7351" w:rsidRDefault="00A43CE5" w:rsidP="00A43CE5">
      <w:pPr>
        <w:suppressAutoHyphens/>
        <w:autoSpaceDN w:val="0"/>
        <w:spacing w:after="120" w:line="240" w:lineRule="auto"/>
        <w:jc w:val="both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</w:p>
    <w:p w:rsidR="00A43CE5" w:rsidRPr="00EF7351" w:rsidRDefault="00A43CE5" w:rsidP="00A43CE5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lastRenderedPageBreak/>
        <w:t>d) nenhum de seus diretores ou gerentes foi condenado por quaisquer dos crimes ou contravenções previstos no artigo 1º da Lei Estadual n.º 10.218/1999;</w:t>
      </w:r>
    </w:p>
    <w:p w:rsidR="00A43CE5" w:rsidRPr="00EF7351" w:rsidRDefault="00A43CE5" w:rsidP="00A43CE5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e)</w:t>
      </w:r>
      <w:r w:rsidRPr="00EF7351">
        <w:rPr>
          <w:rFonts w:ascii="Arial" w:eastAsia="Lucida Sans Unicode" w:hAnsi="Arial" w:cs="Arial"/>
          <w:color w:val="000000" w:themeColor="text1"/>
          <w:kern w:val="3"/>
          <w:sz w:val="24"/>
          <w:szCs w:val="24"/>
          <w:lang w:eastAsia="pt-BR"/>
        </w:rPr>
        <w:t xml:space="preserve"> se encontra regular perante </w:t>
      </w:r>
      <w:proofErr w:type="gramStart"/>
      <w:r w:rsidRPr="00EF7351">
        <w:rPr>
          <w:rFonts w:ascii="Arial" w:eastAsia="Lucida Sans Unicode" w:hAnsi="Arial" w:cs="Arial"/>
          <w:color w:val="000000" w:themeColor="text1"/>
          <w:kern w:val="3"/>
          <w:sz w:val="24"/>
          <w:szCs w:val="24"/>
          <w:lang w:eastAsia="pt-BR"/>
        </w:rPr>
        <w:t>às</w:t>
      </w:r>
      <w:proofErr w:type="gramEnd"/>
      <w:r w:rsidRPr="00EF7351">
        <w:rPr>
          <w:rFonts w:ascii="Arial" w:eastAsia="Lucida Sans Unicode" w:hAnsi="Arial" w:cs="Arial"/>
          <w:color w:val="000000" w:themeColor="text1"/>
          <w:kern w:val="3"/>
          <w:sz w:val="24"/>
          <w:szCs w:val="24"/>
          <w:lang w:eastAsia="pt-BR"/>
        </w:rPr>
        <w:t xml:space="preserve"> Normas de Segurança e Saúde no Trabalho, nos termos do parágrafo único do artigo 117 da Constituição do Estado de São Paulo.</w:t>
      </w:r>
    </w:p>
    <w:p w:rsidR="00A43CE5" w:rsidRPr="00EF7351" w:rsidRDefault="00A43CE5" w:rsidP="00A43CE5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f) tem ciência de que a existência de registro no CADIN ESTADUAL impede a contratação com </w:t>
      </w:r>
      <w:proofErr w:type="gramStart"/>
      <w:r w:rsidRPr="00EF7351">
        <w:rPr>
          <w:rFonts w:ascii="Arial" w:hAnsi="Arial" w:cs="Arial"/>
          <w:color w:val="000000" w:themeColor="text1"/>
          <w:sz w:val="24"/>
          <w:szCs w:val="24"/>
        </w:rPr>
        <w:t>o CONCEDENTE</w:t>
      </w:r>
      <w:proofErr w:type="gramEnd"/>
      <w:r w:rsidRPr="00EF7351">
        <w:rPr>
          <w:rFonts w:ascii="Arial" w:hAnsi="Arial" w:cs="Arial"/>
          <w:color w:val="000000" w:themeColor="text1"/>
          <w:sz w:val="24"/>
          <w:szCs w:val="24"/>
        </w:rPr>
        <w:t>, de acordo com a Lei Estadual n.º 12.799/2008;</w:t>
      </w:r>
    </w:p>
    <w:p w:rsidR="00A43CE5" w:rsidRPr="00EF7351" w:rsidRDefault="00A43CE5" w:rsidP="00A43CE5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A43CE5" w:rsidRPr="00EF7351" w:rsidRDefault="00A43CE5" w:rsidP="00A43CE5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A43CE5" w:rsidRPr="00EF7351" w:rsidRDefault="00A43CE5" w:rsidP="00A43CE5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São Paulo, [•] de [•] de 2018.</w:t>
      </w:r>
    </w:p>
    <w:p w:rsidR="00A43CE5" w:rsidRPr="00EF7351" w:rsidRDefault="00A43CE5" w:rsidP="00A43CE5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A43CE5" w:rsidRPr="00EF7351" w:rsidRDefault="00A43CE5" w:rsidP="00A43CE5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______________________________________________</w:t>
      </w:r>
    </w:p>
    <w:p w:rsidR="00A43CE5" w:rsidRPr="00EF7351" w:rsidRDefault="00A43CE5" w:rsidP="00A43CE5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(assinatura(s) do(s) representante(s) </w:t>
      </w:r>
      <w:proofErr w:type="gramStart"/>
      <w:r w:rsidRPr="00EF7351">
        <w:rPr>
          <w:rFonts w:ascii="Arial" w:hAnsi="Arial" w:cs="Arial"/>
          <w:color w:val="000000" w:themeColor="text1"/>
          <w:sz w:val="24"/>
          <w:szCs w:val="24"/>
        </w:rPr>
        <w:t>legal(</w:t>
      </w:r>
      <w:proofErr w:type="gramEnd"/>
      <w:r w:rsidRPr="00EF7351">
        <w:rPr>
          <w:rFonts w:ascii="Arial" w:hAnsi="Arial" w:cs="Arial"/>
          <w:color w:val="000000" w:themeColor="text1"/>
          <w:sz w:val="24"/>
          <w:szCs w:val="24"/>
        </w:rPr>
        <w:t>is) ou procurador(</w:t>
      </w:r>
      <w:proofErr w:type="spellStart"/>
      <w:r w:rsidRPr="00EF7351">
        <w:rPr>
          <w:rFonts w:ascii="Arial" w:hAnsi="Arial" w:cs="Arial"/>
          <w:color w:val="000000" w:themeColor="text1"/>
          <w:sz w:val="24"/>
          <w:szCs w:val="24"/>
        </w:rPr>
        <w:t>es</w:t>
      </w:r>
      <w:proofErr w:type="spellEnd"/>
      <w:r w:rsidRPr="00EF7351">
        <w:rPr>
          <w:rFonts w:ascii="Arial" w:hAnsi="Arial" w:cs="Arial"/>
          <w:color w:val="000000" w:themeColor="text1"/>
          <w:sz w:val="24"/>
          <w:szCs w:val="24"/>
        </w:rPr>
        <w:t>) da LICITANTE individual ou de cada empresa integrante do consórcio)</w:t>
      </w:r>
    </w:p>
    <w:p w:rsidR="00A43CE5" w:rsidRPr="00EF7351" w:rsidRDefault="00A43CE5" w:rsidP="00A43CE5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A43CE5" w:rsidRPr="00EF7351" w:rsidRDefault="00A43CE5" w:rsidP="00A43CE5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*É necessário o reconhecimento de firma.</w:t>
      </w:r>
    </w:p>
    <w:p w:rsidR="00A43CE5" w:rsidRPr="00EF7351" w:rsidRDefault="00A43CE5" w:rsidP="00A43CE5">
      <w:pPr>
        <w:spacing w:after="160" w:line="259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A43CE5" w:rsidRPr="00EF7351" w:rsidRDefault="00A43CE5" w:rsidP="00A43CE5">
      <w:pPr>
        <w:spacing w:after="160" w:line="259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A67E9" w:rsidRPr="00A43CE5" w:rsidRDefault="00EA67E9" w:rsidP="00A43CE5">
      <w:pPr>
        <w:spacing w:after="160" w:line="259" w:lineRule="auto"/>
        <w:jc w:val="both"/>
      </w:pPr>
    </w:p>
    <w:sectPr w:rsidR="00EA67E9" w:rsidRPr="00A43CE5" w:rsidSect="00610D8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A2C" w:rsidRDefault="00247A2C" w:rsidP="00EC68F3">
      <w:pPr>
        <w:spacing w:after="0" w:line="240" w:lineRule="auto"/>
      </w:pPr>
      <w:r>
        <w:separator/>
      </w:r>
    </w:p>
  </w:endnote>
  <w:endnote w:type="continuationSeparator" w:id="0">
    <w:p w:rsidR="00247A2C" w:rsidRDefault="00247A2C" w:rsidP="00EC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A2C" w:rsidRDefault="00247A2C" w:rsidP="00EC68F3">
      <w:pPr>
        <w:spacing w:after="0" w:line="240" w:lineRule="auto"/>
      </w:pPr>
      <w:r>
        <w:separator/>
      </w:r>
    </w:p>
  </w:footnote>
  <w:footnote w:type="continuationSeparator" w:id="0">
    <w:p w:rsidR="00247A2C" w:rsidRDefault="00247A2C" w:rsidP="00EC6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8F3" w:rsidRDefault="00EC68F3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2252345</wp:posOffset>
          </wp:positionH>
          <wp:positionV relativeFrom="paragraph">
            <wp:posOffset>-123190</wp:posOffset>
          </wp:positionV>
          <wp:extent cx="914400" cy="971550"/>
          <wp:effectExtent l="0" t="0" r="0" b="0"/>
          <wp:wrapSquare wrapText="right"/>
          <wp:docPr id="3" name="Imagem 33" descr="bras1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3" descr="bras1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  <w:r>
      <w:rPr>
        <w:rFonts w:ascii="Arial" w:hAnsi="Arial"/>
        <w:sz w:val="24"/>
      </w:rPr>
      <w:t>GOVERNO DO ESTADO DE SÃO PAULO</w:t>
    </w: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  <w:r>
      <w:rPr>
        <w:rFonts w:ascii="Arial" w:hAnsi="Arial"/>
        <w:sz w:val="24"/>
      </w:rPr>
      <w:t>SECRETARIA DE ESTADO DO MEIO AMBIENTE</w:t>
    </w:r>
  </w:p>
  <w:p w:rsidR="00EC68F3" w:rsidRDefault="00EC68F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EC68F3"/>
    <w:rsid w:val="00247A2C"/>
    <w:rsid w:val="003E738C"/>
    <w:rsid w:val="00610D89"/>
    <w:rsid w:val="00624016"/>
    <w:rsid w:val="00684207"/>
    <w:rsid w:val="00700E72"/>
    <w:rsid w:val="0095155F"/>
    <w:rsid w:val="00A43CE5"/>
    <w:rsid w:val="00B05798"/>
    <w:rsid w:val="00BC67B8"/>
    <w:rsid w:val="00D242AB"/>
    <w:rsid w:val="00DB6E5E"/>
    <w:rsid w:val="00EA67E9"/>
    <w:rsid w:val="00EC6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8F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68F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68F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8F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68F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68F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Mauro Azevedo Carrillo</dc:creator>
  <cp:lastModifiedBy>erubbi</cp:lastModifiedBy>
  <cp:revision>2</cp:revision>
  <dcterms:created xsi:type="dcterms:W3CDTF">2018-12-05T18:46:00Z</dcterms:created>
  <dcterms:modified xsi:type="dcterms:W3CDTF">2018-12-05T18:46:00Z</dcterms:modified>
</cp:coreProperties>
</file>